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32"/>
            </w:pPr>
            <w:r>
              <w:drawing>
                <wp:inline distT="0" distB="0" distL="0" distR="0">
                  <wp:extent cx="1534795" cy="723265"/>
                  <wp:effectExtent l="0" t="0" r="8255" b="63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>
            <w:pPr>
              <w:pStyle w:val="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>
      <w:pPr>
        <w:pStyle w:val="3"/>
        <w:spacing w:before="240" w:line="100" w:lineRule="atLeast"/>
        <w:ind w:left="578" w:hanging="578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  <w:lang w:val="ru-RU"/>
        </w:rPr>
        <w:t xml:space="preserve">ПРИКАЗ </w:t>
      </w:r>
    </w:p>
    <w:p>
      <w:pPr>
        <w:spacing w:line="100" w:lineRule="atLeast"/>
        <w:ind w:left="576" w:hanging="576"/>
        <w:rPr>
          <w:rFonts w:ascii="Arial" w:hAnsi="Arial" w:cs="Arial"/>
          <w:lang w:val="en-US"/>
        </w:rPr>
      </w:pPr>
    </w:p>
    <w:p>
      <w:pPr>
        <w:tabs>
          <w:tab w:val="right" w:pos="10206"/>
        </w:tabs>
        <w:rPr>
          <w:rFonts w:hint="default"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«_</w:t>
      </w:r>
      <w:r>
        <w:rPr>
          <w:rFonts w:hint="default" w:ascii="Arial" w:hAnsi="Arial" w:cs="Arial"/>
          <w:szCs w:val="24"/>
          <w:u w:val="single"/>
          <w:lang w:val="ru-RU"/>
        </w:rPr>
        <w:t>07</w:t>
      </w:r>
      <w:r>
        <w:rPr>
          <w:rFonts w:ascii="Arial" w:hAnsi="Arial" w:cs="Arial"/>
          <w:szCs w:val="24"/>
        </w:rPr>
        <w:t>_»____</w:t>
      </w:r>
      <w:r>
        <w:rPr>
          <w:rFonts w:hint="default" w:ascii="Arial" w:hAnsi="Arial" w:cs="Arial"/>
          <w:szCs w:val="24"/>
          <w:u w:val="single"/>
          <w:lang w:val="ru-RU"/>
        </w:rPr>
        <w:t>07</w:t>
      </w:r>
      <w:r>
        <w:rPr>
          <w:rFonts w:ascii="Arial" w:hAnsi="Arial" w:cs="Arial"/>
          <w:szCs w:val="24"/>
        </w:rPr>
        <w:t>____20</w:t>
      </w:r>
      <w:r>
        <w:rPr>
          <w:rFonts w:hint="default" w:ascii="Arial" w:hAnsi="Arial" w:cs="Arial"/>
          <w:szCs w:val="24"/>
          <w:u w:val="single"/>
          <w:lang w:val="ru-RU"/>
        </w:rPr>
        <w:t>23</w:t>
      </w:r>
      <w:r>
        <w:rPr>
          <w:rFonts w:ascii="Arial" w:hAnsi="Arial" w:cs="Arial"/>
          <w:szCs w:val="24"/>
        </w:rPr>
        <w:t xml:space="preserve"> г.</w:t>
      </w:r>
      <w:r>
        <w:rPr>
          <w:rFonts w:hint="default" w:ascii="Arial" w:hAnsi="Arial" w:cs="Arial"/>
          <w:szCs w:val="24"/>
          <w:lang w:val="en-US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Cs w:val="24"/>
        </w:rPr>
        <w:t>№</w:t>
      </w:r>
      <w:r>
        <w:rPr>
          <w:rFonts w:hint="default" w:ascii="Arial" w:hAnsi="Arial" w:cs="Arial"/>
          <w:szCs w:val="24"/>
          <w:u w:val="single"/>
          <w:lang w:val="en-US"/>
        </w:rPr>
        <w:t>1/464</w:t>
      </w:r>
    </w:p>
    <w:p>
      <w:pPr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Самара</w:t>
      </w: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о заключении о наличии (отсутствии) в материалах служебной </w:t>
      </w:r>
    </w:p>
    <w:p>
      <w:pPr>
        <w:rPr>
          <w:rFonts w:hint="default"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</w:rPr>
        <w:t>информации ограниченного распространения, не составляющей государственн</w:t>
      </w:r>
      <w:r>
        <w:rPr>
          <w:rFonts w:hint="default" w:ascii="Arial" w:hAnsi="Arial" w:cs="Arial"/>
          <w:b/>
          <w:bCs/>
          <w:sz w:val="20"/>
          <w:lang w:val="ru-RU"/>
        </w:rPr>
        <w:t>ую</w:t>
      </w:r>
      <w:r>
        <w:rPr>
          <w:rFonts w:ascii="Arial" w:hAnsi="Arial" w:cs="Arial"/>
          <w:b/>
          <w:bCs/>
          <w:sz w:val="20"/>
        </w:rPr>
        <w:t xml:space="preserve"> тайн</w:t>
      </w:r>
      <w:r>
        <w:rPr>
          <w:rFonts w:ascii="Arial" w:hAnsi="Arial" w:cs="Arial"/>
          <w:b/>
          <w:bCs/>
          <w:sz w:val="20"/>
          <w:lang w:val="ru-RU"/>
        </w:rPr>
        <w:t>у</w:t>
      </w:r>
    </w:p>
    <w:p>
      <w:pPr>
        <w:rPr>
          <w:rFonts w:ascii="Arial" w:hAnsi="Arial" w:cs="Arial"/>
          <w:b/>
          <w:szCs w:val="24"/>
        </w:rPr>
      </w:pPr>
    </w:p>
    <w:p>
      <w:pPr>
        <w:spacing w:line="264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соответствии с Федеральным законом  "Об информации, информационных технологиях и о защите информации" от 27.07.2006 N 149-ФЗ, Постановлением Правительства РФ от 3 ноября 1994 г. N 1233 "Об утверждении Положения 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деятельности", Положением о конфиденциальной информации ФГБОУ ВО «СамГТУ» (Положение №П-844 от 21.03.2023 г.), Инструкцией о порядке обращения со служебной информацией ограниченного распространения в ФГБОУ ВО «СамГТУ» (Инструкция №И-02.19/7 от 15.03.2023 г.) 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ПРИКАЗЫВАЮ:</w:t>
      </w:r>
    </w:p>
    <w:p>
      <w:pPr>
        <w:jc w:val="both"/>
        <w:rPr>
          <w:rFonts w:ascii="Arial" w:hAnsi="Arial" w:cs="Arial"/>
          <w:szCs w:val="24"/>
        </w:rPr>
      </w:pP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Утвердить</w:t>
      </w:r>
      <w:r>
        <w:rPr>
          <w:rFonts w:hint="default" w:ascii="Arial" w:hAnsi="Arial" w:cs="Arial"/>
          <w:sz w:val="22"/>
          <w:szCs w:val="22"/>
          <w:lang w:val="ru-RU"/>
        </w:rPr>
        <w:t xml:space="preserve"> форму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заключени</w:t>
      </w:r>
      <w:r>
        <w:rPr>
          <w:rFonts w:ascii="Arial" w:hAnsi="Arial" w:cs="Arial"/>
          <w:bCs/>
          <w:sz w:val="22"/>
          <w:szCs w:val="22"/>
          <w:lang w:val="ru-RU"/>
        </w:rPr>
        <w:t>я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наличии (отсутствии) в материалах служебной информации ограниченного распространения, не составляющей государственную тайну (приложение 1 к настоящему приказу) (далее - заключение).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Оформлять заключения в обязательном порядке в случаях, предусмотренных Инструкцией о порядке обращения со служебной информацией ограниченного распространения в ФГБОУ ВО «СамГТУ» (Инструкция №И-02.19/7 от 15.03.2023 г.).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Заключение оформлять не менее чем в одном экземпляре, печатать на одном листе с двух сторон.</w:t>
      </w:r>
    </w:p>
    <w:p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Один экземпляр хранить в структурном подразделении - инициаторе (академии, </w:t>
      </w:r>
      <w:r>
        <w:rPr>
          <w:rFonts w:ascii="Arial" w:hAnsi="Arial" w:cs="Arial"/>
          <w:sz w:val="22"/>
          <w:szCs w:val="22"/>
          <w:lang w:eastAsia="zh-CN" w:bidi="ar"/>
        </w:rPr>
        <w:t xml:space="preserve">институте, факультете, высшей </w:t>
      </w:r>
      <w:r>
        <w:rPr>
          <w:rFonts w:ascii="Arial" w:hAnsi="Arial" w:cs="Arial"/>
          <w:sz w:val="22"/>
          <w:szCs w:val="22"/>
        </w:rPr>
        <w:t>биотехнологической</w:t>
      </w:r>
      <w:r>
        <w:rPr>
          <w:rFonts w:ascii="Arial" w:hAnsi="Arial" w:cs="Arial"/>
          <w:sz w:val="22"/>
          <w:szCs w:val="22"/>
          <w:lang w:eastAsia="zh-CN" w:bidi="ar"/>
        </w:rPr>
        <w:t xml:space="preserve"> школе, учебном центре, управлении; отделе, службе, центре и подразделении СамГТУ, которые являются самостоятельными или не входящими в другие структурные подразделения</w:t>
      </w:r>
      <w:r>
        <w:rPr>
          <w:rFonts w:ascii="Arial" w:hAnsi="Arial" w:cs="Arial"/>
          <w:sz w:val="22"/>
          <w:szCs w:val="22"/>
        </w:rPr>
        <w:t>) (далее - структурное подразделение) в течение пяти лет, следующих за годом подписания заключения, совместно с заверенной в установленном порядке копией экспертного заключения об отсутствии сведений, составляющих государственную тайну, в рассматриваемых материалах и самих рассматриваемых материалах (прошиваются, заверяются авторами/руководителем структурного подразделения, руководителем - экспертом). При необходимости оформлять дополнительные экземпляры, например, для передачи авторам.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 включать в заключения служебные сведения ограниченного распространения, не ставить пометку «Для служебного доступа» на нем.    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осуществлять экспертизу на наличие (отсутствие) в материалах служебной информации ограниченного распространения посредством информационных сетей, т.е. материалы для экспертизы передавать экспертам с соблюдением требований Инструкции о порядке обращения со служебной информацией ограниченного распространения в ФГБОУ ВО «СамГТУ» (Инструкция №И-02.19/7 от 15.03.2023 г.) на бумажных носителях. Само заключение допускается оформлять с использованием информационных систем, средств вычислительной техники, поскольку согласно п.4 настоящего приказа в нем не содержатся служебные сведения ограниченного распространения.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Возложить на экспертов (руководителя - эксперта) комиссии, созданных </w:t>
      </w:r>
      <w:r>
        <w:rPr>
          <w:rFonts w:ascii="Arial" w:hAnsi="Arial" w:eastAsia="SimSun" w:cs="Arial"/>
          <w:sz w:val="22"/>
          <w:szCs w:val="22"/>
        </w:rPr>
        <w:t>для осуществления экспертизы материалов о наличии (отсутствии) сведений, составляющих государственную тайну, предназначенных к открытому опубликованию и изданию в категории «Для служебного пользования», материалов для патентования, экспертизе основных образовательных программ высшего образования - программ бакалавриата, программ магистратуры, программ специалитета, экспертизе основных образовательных программ аспирантуры и получения заключений по рассмотренным заявкам:</w:t>
      </w:r>
    </w:p>
    <w:p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SimSu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персональную ответственность за обоснованность (достоверность) предложений по отнесению материалов к служебным сведениям ограниченного распространения; </w:t>
      </w:r>
    </w:p>
    <w:p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персональную ответственность за разглашение сведений, указанных в рассматриваемых материалах, в том числе служебной информации ограниченного распространения; </w:t>
      </w:r>
    </w:p>
    <w:p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персональную ответственность за соблюдение требований Положения о конфиденциальной информации ФГБОУ ВО «СамГТУ» (Положение №П-844 от 21.03.2023 г.), Инструкции о порядке обращения со служебной информацией ограниченного распространения в ФГБОУ ВО «СамГТУ» (Инструкция №И-02.19/7 от 15.03.2023 г.);</w:t>
      </w:r>
    </w:p>
    <w:p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обязанность по подписанию заключения всеми экспертами (руководителем - экспертом), участвующими в проведении экспертизы.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Утверждать заключения только должностными лицами СамГТУ, указанными в п. 2.4. Инструкции о порядке обращения со служебной информацией ограниченного распространения в ФГБОУ ВО «СамГТУ». После утверждения заключений скреплять их гербовой печатью. </w:t>
      </w:r>
    </w:p>
    <w:p>
      <w:pPr>
        <w:numPr>
          <w:ilvl w:val="0"/>
          <w:numId w:val="2"/>
        </w:num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Экспертам вносить предложение об отнесении рассматриваемых материалов к служебной информации ограниченного распространения только в случае, если выполняются </w:t>
      </w:r>
      <w:r>
        <w:rPr>
          <w:rFonts w:ascii="Arial" w:hAnsi="Arial" w:cs="Arial"/>
          <w:b/>
          <w:bCs/>
          <w:sz w:val="22"/>
          <w:szCs w:val="22"/>
        </w:rPr>
        <w:t xml:space="preserve">все </w:t>
      </w:r>
      <w:r>
        <w:rPr>
          <w:rFonts w:ascii="Arial" w:hAnsi="Arial" w:cs="Arial"/>
          <w:sz w:val="22"/>
          <w:szCs w:val="22"/>
        </w:rPr>
        <w:t>следующие требования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8.1.Сведения, содержащиеся в рассматриваемых материалах, </w:t>
      </w:r>
      <w:r>
        <w:rPr>
          <w:rFonts w:ascii="Arial" w:hAnsi="Arial" w:cs="Arial"/>
          <w:b/>
          <w:sz w:val="22"/>
          <w:szCs w:val="22"/>
        </w:rPr>
        <w:t xml:space="preserve">находятся </w:t>
      </w:r>
      <w:r>
        <w:rPr>
          <w:rFonts w:ascii="Arial" w:hAnsi="Arial" w:cs="Arial"/>
          <w:sz w:val="22"/>
          <w:szCs w:val="22"/>
        </w:rPr>
        <w:t>в компетенции ФГБОУ ВО «СамГТУ».</w:t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8.2.На материалы </w:t>
      </w:r>
      <w:r>
        <w:rPr>
          <w:rFonts w:ascii="Arial" w:hAnsi="Arial" w:cs="Arial"/>
          <w:b/>
          <w:bCs/>
          <w:sz w:val="22"/>
          <w:szCs w:val="22"/>
        </w:rPr>
        <w:t>получено</w:t>
      </w:r>
      <w:r>
        <w:rPr>
          <w:rFonts w:ascii="Arial" w:hAnsi="Arial" w:cs="Arial"/>
          <w:sz w:val="22"/>
          <w:szCs w:val="22"/>
        </w:rPr>
        <w:t xml:space="preserve"> экспертное заключение об отсутствии в них сведений, составляющих государственную тайну. </w:t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8.3.На публикацию материалов </w:t>
      </w:r>
      <w:r>
        <w:rPr>
          <w:rFonts w:ascii="Arial" w:hAnsi="Arial" w:cs="Arial"/>
          <w:b/>
          <w:sz w:val="22"/>
          <w:szCs w:val="22"/>
        </w:rPr>
        <w:t xml:space="preserve">не требуется </w:t>
      </w:r>
      <w:r>
        <w:rPr>
          <w:rFonts w:ascii="Arial" w:hAnsi="Arial" w:cs="Arial"/>
          <w:sz w:val="22"/>
          <w:szCs w:val="22"/>
        </w:rPr>
        <w:t>получить разрешение Минобрнауки России или других министерств и ведомств.</w:t>
      </w:r>
    </w:p>
    <w:p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8.4.Обязательность раскрытия или недопустимость ограничения доступа к сведениям, содержащимся в рассматриваемых материалах, </w:t>
      </w:r>
      <w:r>
        <w:rPr>
          <w:rFonts w:ascii="Arial" w:hAnsi="Arial" w:cs="Arial"/>
          <w:b/>
          <w:sz w:val="22"/>
          <w:szCs w:val="22"/>
        </w:rPr>
        <w:t xml:space="preserve">не установлена </w:t>
      </w:r>
      <w:r>
        <w:rPr>
          <w:rFonts w:ascii="Arial" w:hAnsi="Arial" w:cs="Arial"/>
          <w:sz w:val="22"/>
          <w:szCs w:val="22"/>
        </w:rPr>
        <w:t>федеральными законами Российской Федерации.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8.5. Обладателем сведений, содержащихся в рассматриваемых материалах, </w:t>
      </w:r>
      <w:r>
        <w:rPr>
          <w:rFonts w:ascii="Arial" w:hAnsi="Arial" w:cs="Arial"/>
          <w:b/>
          <w:sz w:val="22"/>
          <w:szCs w:val="22"/>
        </w:rPr>
        <w:t>является</w:t>
      </w:r>
      <w:r>
        <w:rPr>
          <w:rFonts w:ascii="Arial" w:hAnsi="Arial" w:cs="Arial"/>
          <w:sz w:val="22"/>
          <w:szCs w:val="22"/>
        </w:rPr>
        <w:t xml:space="preserve">  ФГБОУ ВО «СамГТУ».</w:t>
      </w:r>
    </w:p>
    <w:p>
      <w:pPr>
        <w:ind w:firstLine="720"/>
        <w:jc w:val="both"/>
        <w:rPr>
          <w:rFonts w:ascii="Arial" w:hAnsi="Arial" w:cs="Arial"/>
          <w:sz w:val="22"/>
          <w:szCs w:val="22"/>
          <w:highlight w:val="none"/>
        </w:rPr>
      </w:pPr>
      <w:r>
        <w:rPr>
          <w:rFonts w:ascii="Arial" w:hAnsi="Arial" w:cs="Arial"/>
          <w:sz w:val="22"/>
          <w:szCs w:val="22"/>
          <w:highlight w:val="none"/>
        </w:rPr>
        <w:t>9. В случае выполнения (не выполнения) требований (пп. 8.1.-8.5.) экспертам (руководителям-экспертам) выбирать один из вариантов выводов заключения (А-Г) (приложение 1).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Руководителям - экспертам (на момент издания настоящего приказа перечень утверждён приказом 1/477 от 05.07.2022 г. «о внесении изменений в приказ №1/442 от 30.08.2019 г.»):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10.1.ознакомиться с настоящим приказом под подпись;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10.2.произвести ознакомление под подпись с настоящим приказом работников, входящих в состав экспертов;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обеспечить хранение листков ознакомления с настоящим приказом; 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в случае внесения изменений в перечень экспертов знакомить с настоящим приказом новых экспертов под подпись.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Руководителям структурных подразделений в случае необходимости оформления заключений обеспечить их хранение в соответствии с требованиями п.3 настоящего приказа.</w:t>
      </w:r>
    </w:p>
    <w:p>
      <w:pPr>
        <w:ind w:firstLine="720"/>
        <w:jc w:val="both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 xml:space="preserve">12.  Настоящий приказ в редактируемом формате разместить на официальном сайте СамГТУ в разделе «Официальные документы / Информационная безопасность / Приказы и распоряжения» в сроки и в порядке, установленном </w:t>
      </w:r>
      <w:r>
        <w:rPr>
          <w:rFonts w:hint="default" w:ascii="Arial" w:hAnsi="Arial" w:eastAsia="SimSun" w:cs="Arial"/>
          <w:sz w:val="24"/>
          <w:szCs w:val="24"/>
          <w:lang w:val="ru-RU"/>
        </w:rPr>
        <w:t>п</w:t>
      </w:r>
      <w:r>
        <w:rPr>
          <w:rFonts w:hint="default" w:ascii="Arial" w:hAnsi="Arial" w:eastAsia="SimSun" w:cs="Arial"/>
          <w:sz w:val="24"/>
          <w:szCs w:val="24"/>
        </w:rPr>
        <w:t>оложение</w:t>
      </w:r>
      <w:r>
        <w:rPr>
          <w:rFonts w:hint="default" w:ascii="Arial" w:hAnsi="Arial" w:eastAsia="SimSun" w:cs="Arial"/>
          <w:sz w:val="24"/>
          <w:szCs w:val="24"/>
          <w:lang w:val="ru-RU"/>
        </w:rPr>
        <w:t>м</w:t>
      </w:r>
      <w:r>
        <w:rPr>
          <w:rFonts w:hint="default" w:ascii="Arial" w:hAnsi="Arial" w:eastAsia="SimSun" w:cs="Arial"/>
          <w:sz w:val="24"/>
          <w:szCs w:val="24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 xml:space="preserve">П-755 от 09.08.2022 г. </w:t>
      </w:r>
      <w:r>
        <w:rPr>
          <w:rFonts w:hint="default" w:ascii="Arial" w:hAnsi="Arial" w:eastAsia="SimSun" w:cs="Arial"/>
          <w:sz w:val="22"/>
          <w:szCs w:val="22"/>
          <w:lang w:val="ru-RU"/>
        </w:rPr>
        <w:t>«О</w:t>
      </w:r>
      <w:r>
        <w:rPr>
          <w:rFonts w:hint="default" w:ascii="Arial" w:hAnsi="Arial" w:eastAsia="SimSun" w:cs="Arial"/>
          <w:sz w:val="22"/>
          <w:szCs w:val="22"/>
        </w:rPr>
        <w:t>б официальном веб-сайте ФГБОУ ВО «СамГТУ»</w:t>
      </w:r>
      <w:r>
        <w:rPr>
          <w:rFonts w:hint="default" w:ascii="Arial" w:hAnsi="Arial" w:eastAsia="SimSun" w:cs="Arial"/>
          <w:sz w:val="22"/>
          <w:szCs w:val="22"/>
          <w:lang w:val="ru-RU"/>
        </w:rPr>
        <w:t>.</w:t>
      </w: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hint="default"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</w:rPr>
        <w:t xml:space="preserve">. Заведующей канцелярией Сороколетовой Е.С. довести содержание настоящего приказа до руководителей всех структурных подразделений СамГТУ. </w:t>
      </w:r>
    </w:p>
    <w:p>
      <w:pPr>
        <w:ind w:firstLine="720"/>
        <w:jc w:val="both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hint="default"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</w:rPr>
        <w:t xml:space="preserve">. Контроль за исполнением настоящего приказа возложить на </w:t>
      </w:r>
      <w:r>
        <w:rPr>
          <w:rFonts w:ascii="Arial" w:hAnsi="Arial" w:cs="Arial"/>
          <w:sz w:val="22"/>
          <w:szCs w:val="22"/>
          <w:lang w:val="ru-RU"/>
        </w:rPr>
        <w:t>проректора</w:t>
      </w:r>
      <w:r>
        <w:rPr>
          <w:rFonts w:hint="default" w:ascii="Arial" w:hAnsi="Arial" w:cs="Arial"/>
          <w:sz w:val="22"/>
          <w:szCs w:val="22"/>
          <w:lang w:val="ru-RU"/>
        </w:rPr>
        <w:t xml:space="preserve"> по инновационной деятельности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Савельева</w:t>
      </w:r>
      <w:r>
        <w:rPr>
          <w:rFonts w:hint="default" w:ascii="Arial" w:hAnsi="Arial" w:cs="Arial"/>
          <w:sz w:val="22"/>
          <w:szCs w:val="22"/>
          <w:lang w:val="ru-RU"/>
        </w:rPr>
        <w:t xml:space="preserve"> К.В.</w:t>
      </w:r>
    </w:p>
    <w:p>
      <w:pPr>
        <w:pStyle w:val="22"/>
        <w:ind w:left="360"/>
        <w:jc w:val="center"/>
        <w:rPr>
          <w:rFonts w:ascii="Arial" w:hAnsi="Arial" w:cs="Arial"/>
        </w:rPr>
      </w:pPr>
    </w:p>
    <w:p>
      <w:pPr>
        <w:pStyle w:val="22"/>
        <w:ind w:left="360"/>
        <w:jc w:val="center"/>
        <w:rPr>
          <w:rFonts w:ascii="Arial" w:hAnsi="Arial" w:cs="Arial"/>
        </w:rPr>
      </w:pPr>
    </w:p>
    <w:p>
      <w:pPr>
        <w:jc w:val="center"/>
        <w:rPr>
          <w:rFonts w:hint="default" w:ascii="Arial" w:hAnsi="Arial" w:cs="Arial"/>
          <w:lang w:val="ru-RU"/>
        </w:rPr>
      </w:pPr>
      <w:r>
        <w:rPr>
          <w:rFonts w:ascii="Arial" w:hAnsi="Arial" w:cs="Arial"/>
          <w:lang w:val="ru-RU"/>
        </w:rPr>
        <w:t>Ректор</w:t>
      </w: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lang w:val="ru-RU"/>
        </w:rPr>
        <w:t>Д</w:t>
      </w:r>
      <w:r>
        <w:rPr>
          <w:rFonts w:hint="default" w:ascii="Arial" w:hAnsi="Arial" w:cs="Arial"/>
          <w:lang w:val="ru-RU"/>
        </w:rPr>
        <w:t>.Е. Быков</w:t>
      </w:r>
    </w:p>
    <w:p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 вносит:</w:t>
      </w:r>
    </w:p>
    <w:p>
      <w:pPr>
        <w:pStyle w:val="19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433"/>
        <w:gridCol w:w="2133"/>
        <w:gridCol w:w="267"/>
        <w:gridCol w:w="1417"/>
        <w:gridCol w:w="283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219" w:type="dxa"/>
            <w:tcBorders>
              <w:top w:val="nil"/>
              <w:right w:val="nil"/>
            </w:tcBorders>
            <w:vAlign w:val="bottom"/>
          </w:tcPr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</w:p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информационной</w:t>
            </w:r>
          </w:p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безопасности  отдела ИБ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А.С. Баранов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219" w:type="dxa"/>
            <w:tcBorders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должности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инициалы, фамилия</w:t>
            </w:r>
          </w:p>
        </w:tc>
      </w:tr>
    </w:tbl>
    <w:p>
      <w:pPr>
        <w:pStyle w:val="19"/>
        <w:spacing w:after="0" w:line="240" w:lineRule="auto"/>
        <w:rPr>
          <w:rFonts w:ascii="Arial" w:hAnsi="Arial" w:cs="Arial"/>
          <w:sz w:val="22"/>
          <w:szCs w:val="22"/>
        </w:rPr>
      </w:pPr>
    </w:p>
    <w:p>
      <w:pPr>
        <w:pStyle w:val="19"/>
        <w:spacing w:after="0" w:line="240" w:lineRule="auto"/>
        <w:rPr>
          <w:rFonts w:ascii="Arial" w:hAnsi="Arial" w:cs="Arial"/>
          <w:sz w:val="22"/>
          <w:szCs w:val="22"/>
        </w:rPr>
      </w:pPr>
    </w:p>
    <w:p>
      <w:pPr>
        <w:pStyle w:val="19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СОГЛАСОВАНО:</w:t>
      </w:r>
    </w:p>
    <w:p>
      <w:pPr>
        <w:pStyle w:val="19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426"/>
        <w:gridCol w:w="2126"/>
        <w:gridCol w:w="284"/>
        <w:gridCol w:w="1414"/>
        <w:gridCol w:w="284"/>
        <w:gridCol w:w="2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4" w:type="pct"/>
            <w:tcBorders>
              <w:top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Проректор по инновационной деятельности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nil"/>
              <w:lef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К.В. Савельев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pct"/>
            <w:tcBorders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должности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(дата)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pct"/>
            <w:tcBorders>
              <w:left w:val="nil"/>
              <w:bottom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инициалы, фамилия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4" w:type="pct"/>
            <w:tcBorders>
              <w:top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правового управления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nil"/>
              <w:lef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А.Н. Иванова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pct"/>
            <w:tcBorders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должности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(дата)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pct"/>
            <w:tcBorders>
              <w:left w:val="nil"/>
              <w:bottom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инициалы, фамилия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4" w:type="pct"/>
            <w:tcBorders>
              <w:top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режимно-секретного подразделения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nil"/>
              <w:left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Губинский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pct"/>
            <w:tcBorders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должности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pct"/>
            <w:tcBorders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(дата)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9" w:type="pct"/>
            <w:tcBorders>
              <w:left w:val="nil"/>
              <w:bottom w:val="nil"/>
            </w:tcBorders>
            <w:vAlign w:val="bottom"/>
          </w:tcPr>
          <w:p>
            <w:pPr>
              <w:pStyle w:val="19"/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инициалы, фамилия</w:t>
            </w:r>
          </w:p>
        </w:tc>
      </w:tr>
    </w:tbl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Исполнитель: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Баранов А.С.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278-43-32 (д. 103)</w:t>
      </w:r>
    </w:p>
    <w:p>
      <w:pPr>
        <w:wordWrap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Приложение 1</w:t>
      </w:r>
    </w:p>
    <w:p>
      <w:pPr>
        <w:wordWrap w:val="0"/>
        <w:jc w:val="right"/>
        <w:rPr>
          <w:rFonts w:hint="default"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>к приказу №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>1/464</w:t>
      </w:r>
      <w:r>
        <w:rPr>
          <w:rFonts w:ascii="Arial" w:hAnsi="Arial" w:cs="Arial"/>
          <w:sz w:val="21"/>
          <w:szCs w:val="21"/>
        </w:rPr>
        <w:t xml:space="preserve"> от </w:t>
      </w:r>
      <w:r>
        <w:rPr>
          <w:rFonts w:hint="default" w:ascii="Arial" w:hAnsi="Arial" w:cs="Arial"/>
          <w:sz w:val="21"/>
          <w:szCs w:val="21"/>
          <w:u w:val="single"/>
          <w:lang w:val="ru-RU"/>
        </w:rPr>
        <w:t>07.07.2023 г.</w:t>
      </w:r>
    </w:p>
    <w:tbl>
      <w:tblPr>
        <w:tblStyle w:val="35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9"/>
        <w:gridCol w:w="4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8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УТВЕРЖДАЮ</w:t>
            </w:r>
          </w:p>
          <w:p>
            <w:pPr>
              <w:tabs>
                <w:tab w:val="left" w:pos="-675"/>
              </w:tabs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Должность лица, указанного в п. 2.4. Инструкции о порядке обращения со служебной информацией ограниченного распространения в ФГБОУ ВО «СамГТУ»</w:t>
            </w:r>
          </w:p>
          <w:p>
            <w:pPr>
              <w:tabs>
                <w:tab w:val="left" w:pos="-675"/>
              </w:tabs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</w:p>
          <w:p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_______________ И.О. Фамилия</w:t>
            </w:r>
          </w:p>
          <w:p>
            <w:pPr>
              <w:spacing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«___»____________ 20___г.</w:t>
            </w:r>
          </w:p>
          <w:p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м.п.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 w:val="0"/>
          <w:bCs/>
          <w:sz w:val="26"/>
          <w:szCs w:val="26"/>
          <w:highlight w:val="none"/>
        </w:rPr>
      </w:pPr>
      <w:r>
        <w:rPr>
          <w:rFonts w:ascii="Arial" w:hAnsi="Arial" w:cs="Arial"/>
          <w:b w:val="0"/>
          <w:bCs/>
          <w:sz w:val="26"/>
          <w:szCs w:val="26"/>
          <w:highlight w:val="none"/>
        </w:rPr>
        <w:t>ЗАКЛЮЧЕНИЕ</w:t>
      </w:r>
    </w:p>
    <w:p>
      <w:pPr>
        <w:jc w:val="center"/>
        <w:rPr>
          <w:rFonts w:ascii="Arial" w:hAnsi="Arial" w:cs="Arial"/>
          <w:b w:val="0"/>
          <w:bCs/>
          <w:sz w:val="26"/>
          <w:szCs w:val="26"/>
          <w:highlight w:val="none"/>
        </w:rPr>
      </w:pPr>
      <w:r>
        <w:rPr>
          <w:rFonts w:ascii="Arial" w:hAnsi="Arial" w:cs="Arial"/>
          <w:b w:val="0"/>
          <w:bCs/>
          <w:sz w:val="26"/>
          <w:szCs w:val="26"/>
          <w:highlight w:val="none"/>
        </w:rPr>
        <w:t>о наличии (отсутствии) в материалах служебной информации ограниченного распространения, не составляющей государственную тайну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highlight w:val="none"/>
              </w:rPr>
              <w:t>(наименование материалов, подлежащих экспертизе)</w:t>
            </w:r>
          </w:p>
        </w:tc>
      </w:tr>
    </w:tbl>
    <w:p>
      <w:pPr>
        <w:rPr>
          <w:rFonts w:ascii="Arial" w:hAnsi="Arial" w:cs="Arial"/>
          <w:b w:val="0"/>
          <w:bCs/>
          <w:highlight w:val="none"/>
        </w:rPr>
      </w:pP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5083"/>
        <w:gridCol w:w="3317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Эксперт(ы)</w:t>
            </w:r>
          </w:p>
        </w:tc>
        <w:tc>
          <w:tcPr>
            <w:tcW w:w="4143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  <w:tc>
          <w:tcPr>
            <w:tcW w:w="14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9" w:type="pct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  <w:tc>
          <w:tcPr>
            <w:tcW w:w="14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3" w:type="pct"/>
            <w:gridSpan w:val="2"/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утвержденные приказом ректора ФГБОУ ВО «СамГТУ»</w:t>
            </w:r>
          </w:p>
        </w:tc>
        <w:tc>
          <w:tcPr>
            <w:tcW w:w="1636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highlight w:val="none"/>
              </w:rPr>
              <w:t>№ ______ от ___________</w:t>
            </w:r>
          </w:p>
        </w:tc>
        <w:tc>
          <w:tcPr>
            <w:tcW w:w="14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</w:p>
        </w:tc>
      </w:tr>
    </w:tbl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 xml:space="preserve">в период с « </w:t>
      </w:r>
      <w:r>
        <w:rPr>
          <w:rFonts w:ascii="Arial" w:hAnsi="Arial" w:cs="Arial"/>
          <w:b w:val="0"/>
          <w:bCs/>
          <w:highlight w:val="none"/>
          <w:u w:val="single"/>
        </w:rPr>
        <w:t xml:space="preserve">  _   </w:t>
      </w:r>
      <w:r>
        <w:rPr>
          <w:rFonts w:ascii="Arial" w:hAnsi="Arial" w:cs="Arial"/>
          <w:b w:val="0"/>
          <w:bCs/>
          <w:highlight w:val="none"/>
        </w:rPr>
        <w:t xml:space="preserve"> » ______20____г по «___ » ___________20___г  провел(и) экспертизу материалов</w:t>
      </w:r>
    </w:p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>__________________________________________________________________________</w:t>
      </w:r>
    </w:p>
    <w:p>
      <w:pPr>
        <w:jc w:val="center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>( вид материала  (статья, тезисы, доклад, автореферат, отчет и т.п.) и его название )</w:t>
      </w:r>
    </w:p>
    <w:p>
      <w:pPr>
        <w:rPr>
          <w:rFonts w:ascii="Arial" w:hAnsi="Arial" w:cs="Arial"/>
          <w:b w:val="0"/>
          <w:bCs/>
          <w:highlight w:val="none"/>
        </w:rPr>
      </w:pPr>
      <w:r>
        <w:rPr>
          <w:rFonts w:ascii="Arial" w:hAnsi="Arial" w:cs="Arial"/>
          <w:b w:val="0"/>
          <w:bCs/>
          <w:highlight w:val="none"/>
        </w:rPr>
        <w:t>__________________________________________________________________________</w:t>
      </w:r>
    </w:p>
    <w:p>
      <w:pPr>
        <w:jc w:val="center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>(ФИО автора/ов (при наличии)</w:t>
      </w:r>
    </w:p>
    <w:p>
      <w:pPr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на отсутствие (наличие) в них сведений, составляющих служебную информацию ограниченного распространения, не составляющих государственную тайну, и возможности (невозможности) их открытого опубликования.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Руководствуясь Федеральным законом  "Об информации, информационных технологиях и о защите информации" от 27.07.2006 N 149-ФЗ, Постановлением Правительства РФ от 3 ноября 1994 г. N 1233 "Об утверждении Положения 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деятельности", Положением о конфиденциальной информации ФГБОУ ВО «СамГТУ» (Положение №П-844 от 21.03.2023 г.), Инструкцией о порядке обращения со служебной информацией ограниченного распространения в ФГБОУ ВО «СамГТУ» (Инструкция №И-02.19/7 от 15.03.2023 г.) эксперт(ы) установил(и):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1.Сведения, содержащиеся в рассматриваемых материалах, находятся / не находятся в компетенции ФГБОУ ВО «СамГТУ».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2.На материалы получено / не получено экспертное заключение об отсутствии в них сведений, составляющих государственную тайну. 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3.На публикацию материалов не требуется / требуется получить разрешение Минобрнауки России или других министерств и ведомств.</w:t>
      </w:r>
    </w:p>
    <w:p>
      <w:pPr>
        <w:ind w:firstLine="709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4.Обязательность раскрытия или недопустимость ограничения доступа к сведениям, содержащимся в рассматриваемых материалах, не установлена / установлена федеральными законами Российской Федерации.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5. Обладателем сведений, содержащихся в рассматриваемых материалах, является / не является ФГБОУ ВО «СамГТУ».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А. 6.Сведения, содержащиеся в рассматриваемых материалах, не относятся к служебной информации ограниченного распространения на основании:</w:t>
      </w: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  <w:t>(обоснование не отнесения к служебной информации ограниченного распространения)</w:t>
            </w:r>
          </w:p>
        </w:tc>
      </w:tr>
    </w:tbl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Эксперт(ы) пришли к выводу: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 сведения, содержащиеся в рассматриваемых материалах, при печати не требуют нанесения пометки «Для служебного пользования» и могут быть открыто опубликованы.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Б. 6.Сведения, содержащиеся в рассматриваемых материалах, относятся к служебной информации ограниченного распространения на основании:</w:t>
      </w: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b w:val="0"/>
                <w:bCs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4"/>
                <w:highlight w:val="none"/>
              </w:rPr>
              <w:t>(обоснование отнесения к служебной информации ограниченного распространения)</w:t>
            </w:r>
          </w:p>
        </w:tc>
      </w:tr>
    </w:tbl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Эксперт(ы) пришли к выводу: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сведения, содержащиеся в рассматриваемых материалах, при печати требуют нанесения пометки «Для служебного пользования» и не могут быть открыто опубликованы. 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В. Эксперт(ы) пришли к выводу:  экспертиза материалов не может быть проведена, поскольку (</w:t>
      </w:r>
      <w:r>
        <w:rPr>
          <w:rFonts w:ascii="Arial" w:hAnsi="Arial" w:cs="Arial"/>
          <w:b w:val="0"/>
          <w:bCs/>
          <w:i/>
          <w:iCs/>
          <w:szCs w:val="24"/>
          <w:highlight w:val="none"/>
        </w:rPr>
        <w:t>необходимо оставить только нужные подпункты</w:t>
      </w:r>
      <w:r>
        <w:rPr>
          <w:rFonts w:ascii="Arial" w:hAnsi="Arial" w:cs="Arial"/>
          <w:b w:val="0"/>
          <w:bCs/>
          <w:szCs w:val="24"/>
          <w:highlight w:val="none"/>
        </w:rPr>
        <w:t>):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они не находятся в компетенции  ФГБОУ ВО «СамГТУ»;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на них не получено экспертное заключение об отсутствии в них сведений, составляющих государственную тайну;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 xml:space="preserve">на их публикацию требуется получить разрешение </w:t>
      </w:r>
      <w:r>
        <w:rPr>
          <w:rFonts w:ascii="Arial" w:hAnsi="Arial" w:eastAsia="SimSun" w:cs="Arial"/>
          <w:b w:val="0"/>
          <w:bCs/>
          <w:szCs w:val="24"/>
          <w:highlight w:val="none"/>
        </w:rPr>
        <w:t xml:space="preserve">Министерства науки и высшего образования </w:t>
      </w:r>
      <w:r>
        <w:rPr>
          <w:rStyle w:val="8"/>
          <w:rFonts w:ascii="Arial" w:hAnsi="Arial" w:eastAsia="SimSun" w:cs="Arial"/>
          <w:b w:val="0"/>
          <w:bCs/>
          <w:i w:val="0"/>
          <w:iCs w:val="0"/>
          <w:szCs w:val="24"/>
          <w:highlight w:val="none"/>
        </w:rPr>
        <w:t>Российской</w:t>
      </w:r>
      <w:r>
        <w:rPr>
          <w:rFonts w:ascii="Arial" w:hAnsi="Arial" w:eastAsia="SimSun" w:cs="Arial"/>
          <w:b w:val="0"/>
          <w:bCs/>
          <w:szCs w:val="24"/>
          <w:highlight w:val="none"/>
        </w:rPr>
        <w:t xml:space="preserve"> Федерации </w:t>
      </w:r>
      <w:r>
        <w:rPr>
          <w:rFonts w:ascii="Arial" w:hAnsi="Arial" w:cs="Arial"/>
          <w:b w:val="0"/>
          <w:bCs/>
          <w:szCs w:val="24"/>
          <w:highlight w:val="none"/>
        </w:rPr>
        <w:t xml:space="preserve"> или других министерств и ведомств;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обладателем сведений, содержащихся в рассматриваемых  материалах, не является ФГБОУ ВО «СамГТУ».</w:t>
      </w:r>
    </w:p>
    <w:p>
      <w:pPr>
        <w:ind w:firstLine="720"/>
        <w:jc w:val="both"/>
        <w:rPr>
          <w:rFonts w:ascii="Arial" w:hAnsi="Arial" w:cs="Arial"/>
          <w:b w:val="0"/>
          <w:bCs/>
          <w:szCs w:val="24"/>
          <w:highlight w:val="none"/>
        </w:rPr>
      </w:pPr>
      <w:r>
        <w:rPr>
          <w:rFonts w:ascii="Arial" w:hAnsi="Arial" w:cs="Arial"/>
          <w:b w:val="0"/>
          <w:bCs/>
          <w:szCs w:val="24"/>
          <w:highlight w:val="none"/>
        </w:rPr>
        <w:t>Г. материалы не могут быть отнесены к служебной информации ограниченного распространения, поскольку раскрытие или недопустимость ограничения доступа к сведениям, содержащимся в рассматриваемых материалах, установлена федеральным(и) законом(ами) Российской Федерации</w:t>
      </w:r>
      <w:r>
        <w:rPr>
          <w:rFonts w:ascii="Arial" w:hAnsi="Arial" w:cs="Arial"/>
          <w:b w:val="0"/>
          <w:bCs/>
          <w:i/>
          <w:iCs/>
          <w:szCs w:val="24"/>
          <w:highlight w:val="none"/>
        </w:rPr>
        <w:t xml:space="preserve"> (указывается ссылка на федеральный закон, вид: пункт, статья, Федеральный закон «Наименование», номер, дата подписания)</w:t>
      </w:r>
      <w:r>
        <w:rPr>
          <w:rFonts w:ascii="Arial" w:hAnsi="Arial" w:cs="Arial"/>
          <w:b w:val="0"/>
          <w:bCs/>
          <w:szCs w:val="24"/>
          <w:highlight w:val="none"/>
        </w:rPr>
        <w:t>.</w:t>
      </w:r>
    </w:p>
    <w:p>
      <w:pPr>
        <w:jc w:val="both"/>
        <w:rPr>
          <w:rFonts w:ascii="Arial" w:hAnsi="Arial" w:cs="Arial"/>
          <w:b w:val="0"/>
          <w:bCs/>
          <w:sz w:val="18"/>
          <w:szCs w:val="18"/>
          <w:highlight w:val="none"/>
        </w:rPr>
      </w:pP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  <w:r>
        <w:rPr>
          <w:rFonts w:ascii="Arial" w:hAnsi="Arial" w:cs="Arial"/>
          <w:b w:val="0"/>
          <w:bCs/>
          <w:sz w:val="18"/>
          <w:szCs w:val="18"/>
          <w:highlight w:val="none"/>
        </w:rPr>
        <w:tab/>
      </w:r>
    </w:p>
    <w:p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Руководитель-эксперт:</w:t>
      </w:r>
    </w:p>
    <w:tbl>
      <w:tblPr>
        <w:tblStyle w:val="37"/>
        <w:tblW w:w="9056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45"/>
        <w:gridCol w:w="270"/>
        <w:gridCol w:w="2069"/>
        <w:gridCol w:w="250"/>
        <w:gridCol w:w="272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Эксперт(ы):</w:t>
      </w:r>
    </w:p>
    <w:tbl>
      <w:tblPr>
        <w:tblStyle w:val="37"/>
        <w:tblW w:w="9056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45"/>
        <w:gridCol w:w="270"/>
        <w:gridCol w:w="2069"/>
        <w:gridCol w:w="250"/>
        <w:gridCol w:w="272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" w:hRule="atLeast"/>
          <w:jc w:val="center"/>
        </w:trPr>
        <w:tc>
          <w:tcPr>
            <w:tcW w:w="3745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50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(инициалы, фамилия)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ind w:firstLine="708"/>
        <w:jc w:val="both"/>
        <w:rPr>
          <w:rStyle w:val="9"/>
          <w:rFonts w:ascii="Arial" w:hAnsi="Arial" w:cs="Arial"/>
          <w:sz w:val="21"/>
          <w:szCs w:val="21"/>
        </w:rPr>
      </w:pPr>
    </w:p>
    <w:sectPr>
      <w:footerReference r:id="rId4" w:type="first"/>
      <w:footerReference r:id="rId3" w:type="default"/>
      <w:pgSz w:w="11906" w:h="16838"/>
      <w:pgMar w:top="1134" w:right="851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3768664"/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  <w:rPr>
        <w:rFonts w:ascii="Arial" w:hAnsi="Arial" w:cs="Arial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BBFAA3B"/>
    <w:multiLevelType w:val="multilevel"/>
    <w:tmpl w:val="1BBFAA3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B"/>
    <w:rsid w:val="00000DAF"/>
    <w:rsid w:val="000059F7"/>
    <w:rsid w:val="00007ED3"/>
    <w:rsid w:val="000134C0"/>
    <w:rsid w:val="0001749E"/>
    <w:rsid w:val="000360C9"/>
    <w:rsid w:val="00037D8F"/>
    <w:rsid w:val="00045316"/>
    <w:rsid w:val="0005316F"/>
    <w:rsid w:val="00053338"/>
    <w:rsid w:val="000621E2"/>
    <w:rsid w:val="00072524"/>
    <w:rsid w:val="00096C16"/>
    <w:rsid w:val="000A1FFD"/>
    <w:rsid w:val="000A485D"/>
    <w:rsid w:val="000A4930"/>
    <w:rsid w:val="000A5795"/>
    <w:rsid w:val="000C0443"/>
    <w:rsid w:val="000C7613"/>
    <w:rsid w:val="000D15BB"/>
    <w:rsid w:val="000E3047"/>
    <w:rsid w:val="000F7A3B"/>
    <w:rsid w:val="000F7C0C"/>
    <w:rsid w:val="0010638D"/>
    <w:rsid w:val="00110DEF"/>
    <w:rsid w:val="00114603"/>
    <w:rsid w:val="00114705"/>
    <w:rsid w:val="00123C6C"/>
    <w:rsid w:val="00124F41"/>
    <w:rsid w:val="00147AF8"/>
    <w:rsid w:val="00153F17"/>
    <w:rsid w:val="00153F19"/>
    <w:rsid w:val="0015687D"/>
    <w:rsid w:val="00160563"/>
    <w:rsid w:val="00162831"/>
    <w:rsid w:val="00164CA1"/>
    <w:rsid w:val="00166A43"/>
    <w:rsid w:val="001760B0"/>
    <w:rsid w:val="001933C0"/>
    <w:rsid w:val="00193C9E"/>
    <w:rsid w:val="00194F69"/>
    <w:rsid w:val="001971CA"/>
    <w:rsid w:val="001A3B77"/>
    <w:rsid w:val="001A6E3A"/>
    <w:rsid w:val="001A79F3"/>
    <w:rsid w:val="001B091B"/>
    <w:rsid w:val="001B401F"/>
    <w:rsid w:val="001C61BB"/>
    <w:rsid w:val="001E236D"/>
    <w:rsid w:val="001E7CF4"/>
    <w:rsid w:val="001F675D"/>
    <w:rsid w:val="001F7666"/>
    <w:rsid w:val="00214F4E"/>
    <w:rsid w:val="00216BBE"/>
    <w:rsid w:val="002250C6"/>
    <w:rsid w:val="00235BFE"/>
    <w:rsid w:val="002540A1"/>
    <w:rsid w:val="00260EB4"/>
    <w:rsid w:val="00262AFF"/>
    <w:rsid w:val="00270803"/>
    <w:rsid w:val="00273E8D"/>
    <w:rsid w:val="002816F0"/>
    <w:rsid w:val="00296204"/>
    <w:rsid w:val="002A2648"/>
    <w:rsid w:val="002A6033"/>
    <w:rsid w:val="002A6665"/>
    <w:rsid w:val="002A6C75"/>
    <w:rsid w:val="002B0E81"/>
    <w:rsid w:val="002B2645"/>
    <w:rsid w:val="002B577A"/>
    <w:rsid w:val="002C474B"/>
    <w:rsid w:val="002C6B1F"/>
    <w:rsid w:val="002C7622"/>
    <w:rsid w:val="002D0F76"/>
    <w:rsid w:val="002D73A8"/>
    <w:rsid w:val="002F57D9"/>
    <w:rsid w:val="00300C37"/>
    <w:rsid w:val="00300F50"/>
    <w:rsid w:val="00301E6C"/>
    <w:rsid w:val="0030510B"/>
    <w:rsid w:val="003123CF"/>
    <w:rsid w:val="003319B6"/>
    <w:rsid w:val="00334143"/>
    <w:rsid w:val="00341AAA"/>
    <w:rsid w:val="00345D77"/>
    <w:rsid w:val="00347C9D"/>
    <w:rsid w:val="003570FE"/>
    <w:rsid w:val="00363B40"/>
    <w:rsid w:val="00363B7D"/>
    <w:rsid w:val="00367187"/>
    <w:rsid w:val="003753E4"/>
    <w:rsid w:val="00381503"/>
    <w:rsid w:val="003907A3"/>
    <w:rsid w:val="00394F3A"/>
    <w:rsid w:val="00397629"/>
    <w:rsid w:val="003B4BE7"/>
    <w:rsid w:val="003C0D70"/>
    <w:rsid w:val="003D069A"/>
    <w:rsid w:val="003D32C6"/>
    <w:rsid w:val="003D53FB"/>
    <w:rsid w:val="003D6718"/>
    <w:rsid w:val="003E53DD"/>
    <w:rsid w:val="003E6EE1"/>
    <w:rsid w:val="003E7026"/>
    <w:rsid w:val="004153CE"/>
    <w:rsid w:val="0041670B"/>
    <w:rsid w:val="004174F3"/>
    <w:rsid w:val="00426317"/>
    <w:rsid w:val="00426DA1"/>
    <w:rsid w:val="00432413"/>
    <w:rsid w:val="00436466"/>
    <w:rsid w:val="00445BFD"/>
    <w:rsid w:val="00446DDD"/>
    <w:rsid w:val="00457995"/>
    <w:rsid w:val="00464E76"/>
    <w:rsid w:val="00470AA1"/>
    <w:rsid w:val="004806E2"/>
    <w:rsid w:val="0049128E"/>
    <w:rsid w:val="00492EC4"/>
    <w:rsid w:val="004B09E5"/>
    <w:rsid w:val="004B56DC"/>
    <w:rsid w:val="004C017E"/>
    <w:rsid w:val="004D165C"/>
    <w:rsid w:val="004D3C02"/>
    <w:rsid w:val="004E210D"/>
    <w:rsid w:val="004E67A0"/>
    <w:rsid w:val="004F52E0"/>
    <w:rsid w:val="004F7750"/>
    <w:rsid w:val="004F79F8"/>
    <w:rsid w:val="00512E81"/>
    <w:rsid w:val="005145B8"/>
    <w:rsid w:val="005206A2"/>
    <w:rsid w:val="00521877"/>
    <w:rsid w:val="005319FB"/>
    <w:rsid w:val="005521F8"/>
    <w:rsid w:val="0057027A"/>
    <w:rsid w:val="0057226E"/>
    <w:rsid w:val="005818BD"/>
    <w:rsid w:val="005846DD"/>
    <w:rsid w:val="00586EC4"/>
    <w:rsid w:val="005A7BB6"/>
    <w:rsid w:val="005B0321"/>
    <w:rsid w:val="005B23EA"/>
    <w:rsid w:val="005C3E39"/>
    <w:rsid w:val="005C57A8"/>
    <w:rsid w:val="005E3246"/>
    <w:rsid w:val="005E3512"/>
    <w:rsid w:val="005F0295"/>
    <w:rsid w:val="005F35A4"/>
    <w:rsid w:val="005F3635"/>
    <w:rsid w:val="006014CF"/>
    <w:rsid w:val="00610DA7"/>
    <w:rsid w:val="00613240"/>
    <w:rsid w:val="006133CF"/>
    <w:rsid w:val="0062539B"/>
    <w:rsid w:val="00641E35"/>
    <w:rsid w:val="006549BF"/>
    <w:rsid w:val="0065543F"/>
    <w:rsid w:val="00655E92"/>
    <w:rsid w:val="00664ACC"/>
    <w:rsid w:val="00675B4D"/>
    <w:rsid w:val="00676778"/>
    <w:rsid w:val="00694739"/>
    <w:rsid w:val="006B775D"/>
    <w:rsid w:val="006C68D2"/>
    <w:rsid w:val="006D2FE0"/>
    <w:rsid w:val="006E3917"/>
    <w:rsid w:val="006F42E6"/>
    <w:rsid w:val="006F771B"/>
    <w:rsid w:val="007069A6"/>
    <w:rsid w:val="00712A13"/>
    <w:rsid w:val="00713B6E"/>
    <w:rsid w:val="007151C0"/>
    <w:rsid w:val="00724625"/>
    <w:rsid w:val="0073151E"/>
    <w:rsid w:val="007324B1"/>
    <w:rsid w:val="00740A57"/>
    <w:rsid w:val="007456F0"/>
    <w:rsid w:val="007622F4"/>
    <w:rsid w:val="007663AB"/>
    <w:rsid w:val="0077297A"/>
    <w:rsid w:val="00773E89"/>
    <w:rsid w:val="007774F4"/>
    <w:rsid w:val="007B3E49"/>
    <w:rsid w:val="007C1188"/>
    <w:rsid w:val="007D739D"/>
    <w:rsid w:val="007D7530"/>
    <w:rsid w:val="007F5CB3"/>
    <w:rsid w:val="007F5F0F"/>
    <w:rsid w:val="008065D4"/>
    <w:rsid w:val="0081351C"/>
    <w:rsid w:val="0081495C"/>
    <w:rsid w:val="008162DA"/>
    <w:rsid w:val="00840FC4"/>
    <w:rsid w:val="008530E6"/>
    <w:rsid w:val="00854A72"/>
    <w:rsid w:val="00856A9C"/>
    <w:rsid w:val="008643D4"/>
    <w:rsid w:val="0086720E"/>
    <w:rsid w:val="00873A2A"/>
    <w:rsid w:val="008807D1"/>
    <w:rsid w:val="00880D8F"/>
    <w:rsid w:val="0088323F"/>
    <w:rsid w:val="008B1A8B"/>
    <w:rsid w:val="008B4757"/>
    <w:rsid w:val="008C7A9C"/>
    <w:rsid w:val="008D535C"/>
    <w:rsid w:val="008F28FF"/>
    <w:rsid w:val="009052AF"/>
    <w:rsid w:val="00911DC8"/>
    <w:rsid w:val="00937625"/>
    <w:rsid w:val="00946B94"/>
    <w:rsid w:val="009475AD"/>
    <w:rsid w:val="00963DAC"/>
    <w:rsid w:val="00965E4C"/>
    <w:rsid w:val="00967CAF"/>
    <w:rsid w:val="00976309"/>
    <w:rsid w:val="00985528"/>
    <w:rsid w:val="0098722F"/>
    <w:rsid w:val="00996636"/>
    <w:rsid w:val="009A51D5"/>
    <w:rsid w:val="009A645A"/>
    <w:rsid w:val="009A7D45"/>
    <w:rsid w:val="009B05E3"/>
    <w:rsid w:val="009B06C6"/>
    <w:rsid w:val="009B11DA"/>
    <w:rsid w:val="009B7F84"/>
    <w:rsid w:val="009C5F10"/>
    <w:rsid w:val="009C626A"/>
    <w:rsid w:val="009D19AF"/>
    <w:rsid w:val="009D3ACD"/>
    <w:rsid w:val="009D6620"/>
    <w:rsid w:val="009E3BDD"/>
    <w:rsid w:val="009E49AF"/>
    <w:rsid w:val="009E60E5"/>
    <w:rsid w:val="009E7058"/>
    <w:rsid w:val="00A06789"/>
    <w:rsid w:val="00A13630"/>
    <w:rsid w:val="00A23F0D"/>
    <w:rsid w:val="00A31F2E"/>
    <w:rsid w:val="00A349E6"/>
    <w:rsid w:val="00A34B6D"/>
    <w:rsid w:val="00A37646"/>
    <w:rsid w:val="00A43BD7"/>
    <w:rsid w:val="00A44E30"/>
    <w:rsid w:val="00A4589F"/>
    <w:rsid w:val="00A54EEC"/>
    <w:rsid w:val="00A62014"/>
    <w:rsid w:val="00A738D9"/>
    <w:rsid w:val="00A76DF5"/>
    <w:rsid w:val="00A87715"/>
    <w:rsid w:val="00A929B7"/>
    <w:rsid w:val="00AA30D5"/>
    <w:rsid w:val="00AA3D2C"/>
    <w:rsid w:val="00AB0DC8"/>
    <w:rsid w:val="00AD6BD9"/>
    <w:rsid w:val="00AF1462"/>
    <w:rsid w:val="00B0507A"/>
    <w:rsid w:val="00B06C04"/>
    <w:rsid w:val="00B15EBE"/>
    <w:rsid w:val="00B24E35"/>
    <w:rsid w:val="00B3278B"/>
    <w:rsid w:val="00B32E06"/>
    <w:rsid w:val="00B41E6C"/>
    <w:rsid w:val="00B430E0"/>
    <w:rsid w:val="00B4466B"/>
    <w:rsid w:val="00B475F8"/>
    <w:rsid w:val="00B52AE9"/>
    <w:rsid w:val="00B52B78"/>
    <w:rsid w:val="00B60B57"/>
    <w:rsid w:val="00B842E2"/>
    <w:rsid w:val="00B96CCB"/>
    <w:rsid w:val="00BC1127"/>
    <w:rsid w:val="00BC24AD"/>
    <w:rsid w:val="00BD401E"/>
    <w:rsid w:val="00BD5774"/>
    <w:rsid w:val="00BD6CBE"/>
    <w:rsid w:val="00BE0DB2"/>
    <w:rsid w:val="00BF04DA"/>
    <w:rsid w:val="00BF1B97"/>
    <w:rsid w:val="00BF6EDF"/>
    <w:rsid w:val="00C0354A"/>
    <w:rsid w:val="00C0378B"/>
    <w:rsid w:val="00C04645"/>
    <w:rsid w:val="00C20787"/>
    <w:rsid w:val="00C23397"/>
    <w:rsid w:val="00C249E5"/>
    <w:rsid w:val="00C24F7B"/>
    <w:rsid w:val="00C26EE6"/>
    <w:rsid w:val="00C37700"/>
    <w:rsid w:val="00C53A83"/>
    <w:rsid w:val="00C633FF"/>
    <w:rsid w:val="00C650AF"/>
    <w:rsid w:val="00C70011"/>
    <w:rsid w:val="00C72873"/>
    <w:rsid w:val="00C91E0A"/>
    <w:rsid w:val="00C92980"/>
    <w:rsid w:val="00CA342B"/>
    <w:rsid w:val="00CB0916"/>
    <w:rsid w:val="00CB22B3"/>
    <w:rsid w:val="00CB24B5"/>
    <w:rsid w:val="00CF0530"/>
    <w:rsid w:val="00D007F4"/>
    <w:rsid w:val="00D0190F"/>
    <w:rsid w:val="00D06492"/>
    <w:rsid w:val="00D07241"/>
    <w:rsid w:val="00D15014"/>
    <w:rsid w:val="00D25518"/>
    <w:rsid w:val="00D321B1"/>
    <w:rsid w:val="00D538FF"/>
    <w:rsid w:val="00D8472C"/>
    <w:rsid w:val="00D957C9"/>
    <w:rsid w:val="00DA4230"/>
    <w:rsid w:val="00DB1AB5"/>
    <w:rsid w:val="00DB6410"/>
    <w:rsid w:val="00DB73CD"/>
    <w:rsid w:val="00DC2A5E"/>
    <w:rsid w:val="00DC727A"/>
    <w:rsid w:val="00DD3D01"/>
    <w:rsid w:val="00DD3FA1"/>
    <w:rsid w:val="00DD5445"/>
    <w:rsid w:val="00DF0D1E"/>
    <w:rsid w:val="00DF5E57"/>
    <w:rsid w:val="00E03AD0"/>
    <w:rsid w:val="00E04362"/>
    <w:rsid w:val="00E04B97"/>
    <w:rsid w:val="00E17F5D"/>
    <w:rsid w:val="00E204CD"/>
    <w:rsid w:val="00E3689C"/>
    <w:rsid w:val="00E46204"/>
    <w:rsid w:val="00E739E5"/>
    <w:rsid w:val="00E74BFB"/>
    <w:rsid w:val="00E75C27"/>
    <w:rsid w:val="00E7669F"/>
    <w:rsid w:val="00E76715"/>
    <w:rsid w:val="00E76D13"/>
    <w:rsid w:val="00EA1FD0"/>
    <w:rsid w:val="00EB15AD"/>
    <w:rsid w:val="00EB3DDB"/>
    <w:rsid w:val="00EB60A0"/>
    <w:rsid w:val="00EB6105"/>
    <w:rsid w:val="00EE31E8"/>
    <w:rsid w:val="00EE6938"/>
    <w:rsid w:val="00F15767"/>
    <w:rsid w:val="00F5057B"/>
    <w:rsid w:val="00F513E8"/>
    <w:rsid w:val="00F61B84"/>
    <w:rsid w:val="00F83403"/>
    <w:rsid w:val="00F84322"/>
    <w:rsid w:val="00F85FAE"/>
    <w:rsid w:val="00F92584"/>
    <w:rsid w:val="00F950B3"/>
    <w:rsid w:val="00FC4282"/>
    <w:rsid w:val="00FC42EF"/>
    <w:rsid w:val="00FF4DA4"/>
    <w:rsid w:val="04E254C0"/>
    <w:rsid w:val="05C23F5D"/>
    <w:rsid w:val="08AA23AF"/>
    <w:rsid w:val="09066EE6"/>
    <w:rsid w:val="09CF1AA7"/>
    <w:rsid w:val="09DE7301"/>
    <w:rsid w:val="0A002BCE"/>
    <w:rsid w:val="0A1F3EE2"/>
    <w:rsid w:val="0B037A87"/>
    <w:rsid w:val="0B7218AA"/>
    <w:rsid w:val="0C4F1BEB"/>
    <w:rsid w:val="0D8B27AF"/>
    <w:rsid w:val="0DFC36AD"/>
    <w:rsid w:val="0EA578A0"/>
    <w:rsid w:val="0F7F00F1"/>
    <w:rsid w:val="0FE63947"/>
    <w:rsid w:val="0FFD5903"/>
    <w:rsid w:val="10645539"/>
    <w:rsid w:val="11513D10"/>
    <w:rsid w:val="13F672AC"/>
    <w:rsid w:val="18120B4F"/>
    <w:rsid w:val="182E0012"/>
    <w:rsid w:val="18934F2B"/>
    <w:rsid w:val="18ED07C2"/>
    <w:rsid w:val="195919B3"/>
    <w:rsid w:val="19FA0471"/>
    <w:rsid w:val="1AC6751C"/>
    <w:rsid w:val="1B1257EB"/>
    <w:rsid w:val="1CF36A6A"/>
    <w:rsid w:val="1D5232E9"/>
    <w:rsid w:val="1D821595"/>
    <w:rsid w:val="1F271BF4"/>
    <w:rsid w:val="1FC102B2"/>
    <w:rsid w:val="20593ED2"/>
    <w:rsid w:val="20711CD8"/>
    <w:rsid w:val="20D81C2D"/>
    <w:rsid w:val="215533A8"/>
    <w:rsid w:val="222F63CF"/>
    <w:rsid w:val="23452FA8"/>
    <w:rsid w:val="23AC3027"/>
    <w:rsid w:val="264717DC"/>
    <w:rsid w:val="29856562"/>
    <w:rsid w:val="2AED28A3"/>
    <w:rsid w:val="2BBA09D7"/>
    <w:rsid w:val="2C6E5020"/>
    <w:rsid w:val="2D7C3A6A"/>
    <w:rsid w:val="2DF950BB"/>
    <w:rsid w:val="31104BF6"/>
    <w:rsid w:val="33DF4EE8"/>
    <w:rsid w:val="34496D9C"/>
    <w:rsid w:val="34560999"/>
    <w:rsid w:val="3588118D"/>
    <w:rsid w:val="38EE7F12"/>
    <w:rsid w:val="3B8D018A"/>
    <w:rsid w:val="3D3305EA"/>
    <w:rsid w:val="3D7A151D"/>
    <w:rsid w:val="3E8B1285"/>
    <w:rsid w:val="3EC51715"/>
    <w:rsid w:val="3F2D1069"/>
    <w:rsid w:val="40BC3A43"/>
    <w:rsid w:val="41BE41FA"/>
    <w:rsid w:val="41DD1CCC"/>
    <w:rsid w:val="42CD2946"/>
    <w:rsid w:val="45623EA8"/>
    <w:rsid w:val="4622744D"/>
    <w:rsid w:val="47681DA6"/>
    <w:rsid w:val="47D159D4"/>
    <w:rsid w:val="47D227AD"/>
    <w:rsid w:val="4A1926BE"/>
    <w:rsid w:val="4AE508D2"/>
    <w:rsid w:val="50E23F5E"/>
    <w:rsid w:val="53EE320E"/>
    <w:rsid w:val="54630B4B"/>
    <w:rsid w:val="54C47921"/>
    <w:rsid w:val="57346FE0"/>
    <w:rsid w:val="5975743C"/>
    <w:rsid w:val="597B0EF6"/>
    <w:rsid w:val="5A154FED"/>
    <w:rsid w:val="5AF218D5"/>
    <w:rsid w:val="5B303F63"/>
    <w:rsid w:val="5B510A5B"/>
    <w:rsid w:val="5B5861F8"/>
    <w:rsid w:val="5C7A36E7"/>
    <w:rsid w:val="5CD528BD"/>
    <w:rsid w:val="5CFE467A"/>
    <w:rsid w:val="5D336677"/>
    <w:rsid w:val="5DE838E7"/>
    <w:rsid w:val="5E1831B8"/>
    <w:rsid w:val="5E441FE2"/>
    <w:rsid w:val="5E647ED1"/>
    <w:rsid w:val="6041378F"/>
    <w:rsid w:val="63FA3360"/>
    <w:rsid w:val="651144BD"/>
    <w:rsid w:val="65982E30"/>
    <w:rsid w:val="68356714"/>
    <w:rsid w:val="688356D2"/>
    <w:rsid w:val="690E4E1E"/>
    <w:rsid w:val="697B0203"/>
    <w:rsid w:val="6B2A5D00"/>
    <w:rsid w:val="6BF51E95"/>
    <w:rsid w:val="6D321474"/>
    <w:rsid w:val="6E755488"/>
    <w:rsid w:val="6F9E5FC0"/>
    <w:rsid w:val="6FD35191"/>
    <w:rsid w:val="72557B17"/>
    <w:rsid w:val="726447C6"/>
    <w:rsid w:val="733221CE"/>
    <w:rsid w:val="757407DF"/>
    <w:rsid w:val="7589009F"/>
    <w:rsid w:val="768A0573"/>
    <w:rsid w:val="76DA5057"/>
    <w:rsid w:val="7A326F58"/>
    <w:rsid w:val="7B5B45B8"/>
    <w:rsid w:val="7CB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zh-CN"/>
    </w:rPr>
  </w:style>
  <w:style w:type="paragraph" w:styleId="4">
    <w:name w:val="heading 3"/>
    <w:next w:val="1"/>
    <w:link w:val="34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HTML Code"/>
    <w:basedOn w:val="5"/>
    <w:semiHidden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paragraph" w:styleId="11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footnote text"/>
    <w:basedOn w:val="1"/>
    <w:link w:val="26"/>
    <w:unhideWhenUsed/>
    <w:qFormat/>
    <w:uiPriority w:val="99"/>
    <w:pPr>
      <w:widowControl/>
      <w:suppressAutoHyphens w:val="0"/>
    </w:pPr>
    <w:rPr>
      <w:rFonts w:ascii="Calibri" w:hAnsi="Calibri"/>
      <w:sz w:val="20"/>
      <w:lang w:eastAsia="ru-RU"/>
    </w:rPr>
  </w:style>
  <w:style w:type="paragraph" w:styleId="13">
    <w:name w:val="header"/>
    <w:basedOn w:val="1"/>
    <w:link w:val="17"/>
    <w:unhideWhenUsed/>
    <w:qFormat/>
    <w:uiPriority w:val="99"/>
    <w:pPr>
      <w:widowControl/>
      <w:tabs>
        <w:tab w:val="center" w:pos="4677"/>
        <w:tab w:val="right" w:pos="9355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4">
    <w:name w:val="footer"/>
    <w:basedOn w:val="1"/>
    <w:link w:val="18"/>
    <w:unhideWhenUsed/>
    <w:qFormat/>
    <w:uiPriority w:val="99"/>
    <w:pPr>
      <w:widowControl/>
      <w:tabs>
        <w:tab w:val="center" w:pos="4677"/>
        <w:tab w:val="right" w:pos="9355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16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Верхний колонтитул Знак"/>
    <w:basedOn w:val="5"/>
    <w:link w:val="13"/>
    <w:qFormat/>
    <w:uiPriority w:val="99"/>
  </w:style>
  <w:style w:type="character" w:customStyle="1" w:styleId="18">
    <w:name w:val="Нижний колонтитул Знак"/>
    <w:basedOn w:val="5"/>
    <w:link w:val="14"/>
    <w:qFormat/>
    <w:uiPriority w:val="99"/>
  </w:style>
  <w:style w:type="paragraph" w:customStyle="1" w:styleId="19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0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i/>
      <w:sz w:val="24"/>
      <w:szCs w:val="24"/>
      <w:lang w:val="zh-CN" w:eastAsia="ar-SA"/>
    </w:rPr>
  </w:style>
  <w:style w:type="character" w:customStyle="1" w:styleId="21">
    <w:name w:val="Текст выноски Знак"/>
    <w:basedOn w:val="5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osiqxnc"/>
    <w:basedOn w:val="5"/>
    <w:qFormat/>
    <w:uiPriority w:val="0"/>
  </w:style>
  <w:style w:type="character" w:customStyle="1" w:styleId="24">
    <w:name w:val="markedcontent"/>
    <w:basedOn w:val="5"/>
    <w:qFormat/>
    <w:uiPriority w:val="0"/>
  </w:style>
  <w:style w:type="character" w:customStyle="1" w:styleId="25">
    <w:name w:val="j5lgwxa"/>
    <w:basedOn w:val="5"/>
    <w:qFormat/>
    <w:uiPriority w:val="0"/>
  </w:style>
  <w:style w:type="character" w:customStyle="1" w:styleId="26">
    <w:name w:val="Текст сноски Знак"/>
    <w:basedOn w:val="5"/>
    <w:link w:val="12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27">
    <w:name w:val="hgkelc"/>
    <w:basedOn w:val="5"/>
    <w:qFormat/>
    <w:uiPriority w:val="0"/>
  </w:style>
  <w:style w:type="character" w:customStyle="1" w:styleId="28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ar-SA"/>
    </w:rPr>
  </w:style>
  <w:style w:type="character" w:customStyle="1" w:styleId="29">
    <w:name w:val="pvkfstr"/>
    <w:basedOn w:val="5"/>
    <w:qFormat/>
    <w:uiPriority w:val="0"/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Cambria" w:hAnsi="Cambria" w:cs="Cambria" w:eastAsiaTheme="minorHAnsi"/>
      <w:color w:val="000000"/>
      <w:sz w:val="24"/>
      <w:szCs w:val="24"/>
      <w:lang w:val="ru-RU" w:eastAsia="en-US" w:bidi="ar-SA"/>
    </w:rPr>
  </w:style>
  <w:style w:type="character" w:customStyle="1" w:styleId="31">
    <w:name w:val="vovumrd"/>
    <w:basedOn w:val="5"/>
    <w:qFormat/>
    <w:uiPriority w:val="0"/>
  </w:style>
  <w:style w:type="paragraph" w:customStyle="1" w:styleId="3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Droid Sans Fallback" w:cs="FreeSans"/>
      <w:kern w:val="3"/>
      <w:sz w:val="24"/>
      <w:szCs w:val="24"/>
      <w:lang w:val="ru-RU" w:eastAsia="zh-CN" w:bidi="hi-IN"/>
    </w:rPr>
  </w:style>
  <w:style w:type="character" w:customStyle="1" w:styleId="33">
    <w:name w:val="extendedtext-short"/>
    <w:basedOn w:val="5"/>
    <w:qFormat/>
    <w:uiPriority w:val="0"/>
  </w:style>
  <w:style w:type="character" w:customStyle="1" w:styleId="34">
    <w:name w:val="Заголовок 3 Знак"/>
    <w:basedOn w:val="5"/>
    <w:link w:val="4"/>
    <w:semiHidden/>
    <w:qFormat/>
    <w:uiPriority w:val="9"/>
    <w:rPr>
      <w:rFonts w:ascii="SimSun" w:hAnsi="SimSun"/>
      <w:b/>
      <w:bCs/>
      <w:sz w:val="26"/>
      <w:szCs w:val="26"/>
      <w:lang w:val="en-US" w:eastAsia="zh-CN"/>
    </w:rPr>
  </w:style>
  <w:style w:type="table" w:customStyle="1" w:styleId="35">
    <w:name w:val="_Style 12"/>
    <w:basedOn w:val="36"/>
    <w:qFormat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_Style 13"/>
    <w:basedOn w:val="36"/>
    <w:qFormat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1B38-3F40-408B-8D92-D02E69AA9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1769</Words>
  <Characters>10087</Characters>
  <Lines>84</Lines>
  <Paragraphs>23</Paragraphs>
  <TotalTime>214</TotalTime>
  <ScaleCrop>false</ScaleCrop>
  <LinksUpToDate>false</LinksUpToDate>
  <CharactersWithSpaces>11833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2017-06-15T13:48:00Z</dcterms:created>
  <dc:creator>Ivan Saushkin</dc:creator>
  <cp:lastModifiedBy>Отдел ИБ</cp:lastModifiedBy>
  <cp:lastPrinted>2023-06-30T05:16:00Z</cp:lastPrinted>
  <dcterms:modified xsi:type="dcterms:W3CDTF">2023-07-07T10:14:06Z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6112166C75524472BA424A0A88A9EB00</vt:lpwstr>
  </property>
</Properties>
</file>